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512A0" w14:textId="77777777" w:rsidR="00033A2F" w:rsidRPr="00033A2F" w:rsidRDefault="00033A2F" w:rsidP="00033A2F">
      <w:pPr>
        <w:rPr>
          <w:rFonts w:ascii="Calibri" w:hAnsi="Calibri" w:cs="Times New Roman"/>
        </w:rPr>
      </w:pPr>
      <w:r w:rsidRPr="00033A2F">
        <w:rPr>
          <w:rFonts w:ascii="Calibri" w:hAnsi="Calibri" w:cs="Times New Roman"/>
          <w:b/>
          <w:bCs/>
        </w:rPr>
        <w:t xml:space="preserve">Enhetsråd,  Bakgården åk 1, 9/3-23. </w:t>
      </w:r>
    </w:p>
    <w:p w14:paraId="62383E91" w14:textId="77777777" w:rsidR="00033A2F" w:rsidRPr="00033A2F" w:rsidRDefault="00033A2F" w:rsidP="00033A2F">
      <w:pPr>
        <w:rPr>
          <w:rFonts w:ascii="Calibri" w:hAnsi="Calibri" w:cs="Times New Roman"/>
        </w:rPr>
      </w:pPr>
      <w:r w:rsidRPr="00033A2F">
        <w:rPr>
          <w:rFonts w:ascii="Calibri" w:hAnsi="Calibri" w:cs="Times New Roman"/>
        </w:rPr>
        <w:t xml:space="preserve">Minnesanteckningar förs av en av personalen. </w:t>
      </w:r>
    </w:p>
    <w:p w14:paraId="22C53498" w14:textId="77777777" w:rsidR="00033A2F" w:rsidRPr="00033A2F" w:rsidRDefault="00033A2F" w:rsidP="00033A2F">
      <w:pPr>
        <w:rPr>
          <w:rFonts w:ascii="Calibri" w:hAnsi="Calibri" w:cs="Times New Roman"/>
        </w:rPr>
      </w:pPr>
      <w:r w:rsidRPr="00033A2F">
        <w:rPr>
          <w:rFonts w:ascii="Calibri" w:hAnsi="Calibri" w:cs="Times New Roman"/>
        </w:rPr>
        <w:t> </w:t>
      </w:r>
    </w:p>
    <w:p w14:paraId="027F5EA0" w14:textId="77777777" w:rsidR="00033A2F" w:rsidRPr="00033A2F" w:rsidRDefault="00033A2F" w:rsidP="00033A2F">
      <w:pPr>
        <w:numPr>
          <w:ilvl w:val="0"/>
          <w:numId w:val="1"/>
        </w:numPr>
        <w:textAlignment w:val="center"/>
        <w:rPr>
          <w:rFonts w:ascii="Calibri" w:eastAsia="Times New Roman" w:hAnsi="Calibri" w:cs="Times New Roman"/>
        </w:rPr>
      </w:pPr>
      <w:r w:rsidRPr="00033A2F">
        <w:rPr>
          <w:rFonts w:ascii="Calibri" w:eastAsia="Times New Roman" w:hAnsi="Calibri" w:cs="Times New Roman"/>
          <w:b/>
          <w:bCs/>
        </w:rPr>
        <w:t>presentation:</w:t>
      </w:r>
    </w:p>
    <w:p w14:paraId="6B5DC477" w14:textId="77777777" w:rsidR="00033A2F" w:rsidRPr="00033A2F" w:rsidRDefault="00033A2F" w:rsidP="00033A2F">
      <w:pPr>
        <w:ind w:left="540"/>
        <w:rPr>
          <w:rFonts w:ascii="Calibri" w:hAnsi="Calibri" w:cs="Times New Roman"/>
        </w:rPr>
      </w:pPr>
      <w:r w:rsidRPr="00033A2F">
        <w:rPr>
          <w:rFonts w:ascii="Calibri" w:hAnsi="Calibri" w:cs="Times New Roman"/>
          <w:b/>
          <w:bCs/>
        </w:rPr>
        <w:t>Närvarande:</w:t>
      </w:r>
    </w:p>
    <w:p w14:paraId="0746E6BF" w14:textId="77777777" w:rsidR="00033A2F" w:rsidRPr="00033A2F" w:rsidRDefault="00033A2F" w:rsidP="00033A2F">
      <w:pPr>
        <w:ind w:left="540"/>
        <w:rPr>
          <w:rFonts w:ascii="Calibri" w:hAnsi="Calibri" w:cs="Times New Roman"/>
        </w:rPr>
      </w:pPr>
      <w:r w:rsidRPr="00033A2F">
        <w:rPr>
          <w:rFonts w:ascii="Calibri" w:hAnsi="Calibri" w:cs="Times New Roman"/>
        </w:rPr>
        <w:t>Klassbeteckning och namn</w:t>
      </w:r>
    </w:p>
    <w:p w14:paraId="460EEBF4" w14:textId="77777777" w:rsidR="00033A2F" w:rsidRPr="00033A2F" w:rsidRDefault="00033A2F" w:rsidP="00033A2F">
      <w:pPr>
        <w:ind w:left="540"/>
        <w:rPr>
          <w:rFonts w:ascii="Calibri" w:hAnsi="Calibri" w:cs="Times New Roman"/>
        </w:rPr>
      </w:pPr>
      <w:r w:rsidRPr="00033A2F">
        <w:rPr>
          <w:rFonts w:ascii="Calibri" w:hAnsi="Calibri" w:cs="Times New Roman"/>
        </w:rPr>
        <w:t>1a: Anna Falkman, Linda Sandgren</w:t>
      </w:r>
    </w:p>
    <w:p w14:paraId="457EBCD1" w14:textId="77777777" w:rsidR="00033A2F" w:rsidRPr="00033A2F" w:rsidRDefault="00033A2F" w:rsidP="00033A2F">
      <w:pPr>
        <w:ind w:left="540"/>
        <w:rPr>
          <w:rFonts w:ascii="Calibri" w:hAnsi="Calibri" w:cs="Times New Roman"/>
        </w:rPr>
      </w:pPr>
      <w:r w:rsidRPr="00033A2F">
        <w:rPr>
          <w:rFonts w:ascii="Calibri" w:hAnsi="Calibri" w:cs="Times New Roman"/>
        </w:rPr>
        <w:t xml:space="preserve">1b: Martina Frisk, Jonas Hultin Rosenberg, Ellen </w:t>
      </w:r>
      <w:proofErr w:type="spellStart"/>
      <w:r w:rsidRPr="00033A2F">
        <w:rPr>
          <w:rFonts w:ascii="Calibri" w:hAnsi="Calibri" w:cs="Times New Roman"/>
        </w:rPr>
        <w:t>Demerus</w:t>
      </w:r>
      <w:proofErr w:type="spellEnd"/>
    </w:p>
    <w:p w14:paraId="2A1E7B37" w14:textId="77777777" w:rsidR="00033A2F" w:rsidRPr="00033A2F" w:rsidRDefault="00033A2F" w:rsidP="00033A2F">
      <w:pPr>
        <w:ind w:left="540"/>
        <w:rPr>
          <w:rFonts w:ascii="Calibri" w:hAnsi="Calibri" w:cs="Times New Roman"/>
        </w:rPr>
      </w:pPr>
      <w:r w:rsidRPr="00033A2F">
        <w:rPr>
          <w:rFonts w:ascii="Calibri" w:hAnsi="Calibri" w:cs="Times New Roman"/>
        </w:rPr>
        <w:t xml:space="preserve">1c:   Linnea </w:t>
      </w:r>
      <w:proofErr w:type="spellStart"/>
      <w:r w:rsidRPr="00033A2F">
        <w:rPr>
          <w:rFonts w:ascii="Calibri" w:hAnsi="Calibri" w:cs="Times New Roman"/>
        </w:rPr>
        <w:t>Doster</w:t>
      </w:r>
      <w:proofErr w:type="spellEnd"/>
    </w:p>
    <w:p w14:paraId="6E69A5EC" w14:textId="77777777" w:rsidR="00033A2F" w:rsidRPr="00033A2F" w:rsidRDefault="00033A2F" w:rsidP="00033A2F">
      <w:pPr>
        <w:ind w:left="540"/>
        <w:rPr>
          <w:rFonts w:ascii="Calibri" w:hAnsi="Calibri" w:cs="Times New Roman"/>
        </w:rPr>
      </w:pPr>
      <w:r w:rsidRPr="00033A2F">
        <w:rPr>
          <w:rFonts w:ascii="Calibri" w:hAnsi="Calibri" w:cs="Times New Roman"/>
        </w:rPr>
        <w:t xml:space="preserve">Personal: Karin Ljungblom, </w:t>
      </w:r>
    </w:p>
    <w:p w14:paraId="660F50BC" w14:textId="77777777" w:rsidR="00033A2F" w:rsidRPr="00033A2F" w:rsidRDefault="00033A2F" w:rsidP="00033A2F">
      <w:pPr>
        <w:ind w:left="540"/>
        <w:rPr>
          <w:rFonts w:ascii="Calibri" w:hAnsi="Calibri" w:cs="Times New Roman"/>
        </w:rPr>
      </w:pPr>
      <w:r w:rsidRPr="00033A2F">
        <w:rPr>
          <w:rFonts w:ascii="Calibri" w:hAnsi="Calibri" w:cs="Times New Roman"/>
        </w:rPr>
        <w:t> </w:t>
      </w:r>
    </w:p>
    <w:p w14:paraId="74991BD4" w14:textId="77777777" w:rsidR="00033A2F" w:rsidRPr="00033A2F" w:rsidRDefault="00033A2F" w:rsidP="00033A2F">
      <w:pPr>
        <w:numPr>
          <w:ilvl w:val="0"/>
          <w:numId w:val="2"/>
        </w:numPr>
        <w:textAlignment w:val="center"/>
        <w:rPr>
          <w:rFonts w:ascii="Calibri" w:eastAsia="Times New Roman" w:hAnsi="Calibri" w:cs="Times New Roman"/>
        </w:rPr>
      </w:pPr>
      <w:r w:rsidRPr="00033A2F">
        <w:rPr>
          <w:rFonts w:ascii="Calibri" w:eastAsia="Times New Roman" w:hAnsi="Calibri" w:cs="Times New Roman"/>
          <w:b/>
          <w:bCs/>
        </w:rPr>
        <w:t>Vem har möjlighet att gå till Skolrådet kl 18.30?</w:t>
      </w:r>
    </w:p>
    <w:p w14:paraId="30CD848F" w14:textId="77777777" w:rsidR="00033A2F" w:rsidRPr="00033A2F" w:rsidRDefault="00033A2F" w:rsidP="00033A2F">
      <w:pPr>
        <w:ind w:left="540"/>
        <w:rPr>
          <w:rFonts w:ascii="Calibri" w:hAnsi="Calibri" w:cs="Times New Roman"/>
        </w:rPr>
      </w:pPr>
      <w:r w:rsidRPr="00033A2F">
        <w:rPr>
          <w:rFonts w:ascii="Calibri" w:hAnsi="Calibri" w:cs="Times New Roman"/>
        </w:rPr>
        <w:t xml:space="preserve">Jonas kan gå på skolrådet. </w:t>
      </w:r>
    </w:p>
    <w:p w14:paraId="57633532" w14:textId="77777777" w:rsidR="00033A2F" w:rsidRPr="00033A2F" w:rsidRDefault="00033A2F" w:rsidP="00033A2F">
      <w:pPr>
        <w:ind w:left="540"/>
        <w:rPr>
          <w:rFonts w:ascii="Calibri" w:hAnsi="Calibri" w:cs="Times New Roman"/>
        </w:rPr>
      </w:pPr>
      <w:r w:rsidRPr="00033A2F">
        <w:rPr>
          <w:rFonts w:ascii="Calibri" w:hAnsi="Calibri" w:cs="Times New Roman"/>
        </w:rPr>
        <w:t> </w:t>
      </w:r>
    </w:p>
    <w:p w14:paraId="13FC9170" w14:textId="77777777" w:rsidR="00033A2F" w:rsidRPr="00033A2F" w:rsidRDefault="00033A2F" w:rsidP="00033A2F">
      <w:pPr>
        <w:numPr>
          <w:ilvl w:val="0"/>
          <w:numId w:val="3"/>
        </w:numPr>
        <w:textAlignment w:val="center"/>
        <w:rPr>
          <w:rFonts w:ascii="Calibri" w:eastAsia="Times New Roman" w:hAnsi="Calibri" w:cs="Times New Roman"/>
        </w:rPr>
      </w:pPr>
      <w:r w:rsidRPr="00033A2F">
        <w:rPr>
          <w:rFonts w:ascii="Calibri" w:eastAsia="Times New Roman" w:hAnsi="Calibri" w:cs="Times New Roman"/>
          <w:b/>
          <w:bCs/>
        </w:rPr>
        <w:t xml:space="preserve">Uppföljning av föregående möte. </w:t>
      </w:r>
    </w:p>
    <w:p w14:paraId="5B643A18" w14:textId="77777777" w:rsidR="00033A2F" w:rsidRPr="00033A2F" w:rsidRDefault="00033A2F" w:rsidP="00033A2F">
      <w:pPr>
        <w:numPr>
          <w:ilvl w:val="0"/>
          <w:numId w:val="3"/>
        </w:numPr>
        <w:textAlignment w:val="center"/>
        <w:rPr>
          <w:rFonts w:ascii="Calibri" w:eastAsia="Times New Roman" w:hAnsi="Calibri" w:cs="Times New Roman"/>
        </w:rPr>
      </w:pPr>
      <w:r w:rsidRPr="00033A2F">
        <w:rPr>
          <w:rFonts w:ascii="Calibri" w:eastAsia="Times New Roman" w:hAnsi="Calibri" w:cs="Times New Roman"/>
        </w:rPr>
        <w:t xml:space="preserve">Skohyllan i hallen (ej korridoren) används nu av 1a för att undvika blöta smutsiga golv i korridor och övriga lokaler. </w:t>
      </w:r>
    </w:p>
    <w:p w14:paraId="2F15A4B4" w14:textId="77777777" w:rsidR="00033A2F" w:rsidRPr="00033A2F" w:rsidRDefault="00033A2F" w:rsidP="00033A2F">
      <w:pPr>
        <w:numPr>
          <w:ilvl w:val="0"/>
          <w:numId w:val="3"/>
        </w:numPr>
        <w:textAlignment w:val="center"/>
        <w:rPr>
          <w:rFonts w:ascii="Calibri" w:eastAsia="Times New Roman" w:hAnsi="Calibri" w:cs="Times New Roman"/>
        </w:rPr>
      </w:pPr>
      <w:r w:rsidRPr="00033A2F">
        <w:rPr>
          <w:rFonts w:ascii="Calibri" w:eastAsia="Times New Roman" w:hAnsi="Calibri" w:cs="Times New Roman"/>
        </w:rPr>
        <w:t xml:space="preserve">Isbana på skolgården. Det fanns beredskap att spola tidigt på vintern, men det var aldrig tillräckligt långa perioder med kyla i januari och februari. På tal om skridsko så har skolan nu ett fint rejält </w:t>
      </w:r>
      <w:proofErr w:type="spellStart"/>
      <w:r w:rsidRPr="00033A2F">
        <w:rPr>
          <w:rFonts w:ascii="Calibri" w:eastAsia="Times New Roman" w:hAnsi="Calibri" w:cs="Times New Roman"/>
        </w:rPr>
        <w:t>utlåningsförråd</w:t>
      </w:r>
      <w:proofErr w:type="spellEnd"/>
      <w:r w:rsidRPr="00033A2F">
        <w:rPr>
          <w:rFonts w:ascii="Calibri" w:eastAsia="Times New Roman" w:hAnsi="Calibri" w:cs="Times New Roman"/>
        </w:rPr>
        <w:t xml:space="preserve"> av skridskor och hjälmar. Tack till er som skänkt grejer! </w:t>
      </w:r>
    </w:p>
    <w:p w14:paraId="6C5C5C23" w14:textId="77777777" w:rsidR="00033A2F" w:rsidRPr="00033A2F" w:rsidRDefault="00033A2F" w:rsidP="00033A2F">
      <w:pPr>
        <w:ind w:left="540"/>
        <w:rPr>
          <w:rFonts w:ascii="Calibri" w:hAnsi="Calibri" w:cs="Times New Roman"/>
        </w:rPr>
      </w:pPr>
      <w:r w:rsidRPr="00033A2F">
        <w:rPr>
          <w:rFonts w:ascii="Calibri" w:hAnsi="Calibri" w:cs="Times New Roman"/>
        </w:rPr>
        <w:t> </w:t>
      </w:r>
    </w:p>
    <w:p w14:paraId="2E47A73F" w14:textId="77777777" w:rsidR="00033A2F" w:rsidRPr="00033A2F" w:rsidRDefault="00033A2F" w:rsidP="00033A2F">
      <w:pPr>
        <w:numPr>
          <w:ilvl w:val="0"/>
          <w:numId w:val="4"/>
        </w:numPr>
        <w:textAlignment w:val="center"/>
        <w:rPr>
          <w:rFonts w:ascii="Calibri" w:eastAsia="Times New Roman" w:hAnsi="Calibri" w:cs="Times New Roman"/>
        </w:rPr>
      </w:pPr>
      <w:r w:rsidRPr="00033A2F">
        <w:rPr>
          <w:rFonts w:ascii="Calibri" w:eastAsia="Times New Roman" w:hAnsi="Calibri" w:cs="Times New Roman"/>
          <w:b/>
          <w:bCs/>
        </w:rPr>
        <w:t>I förväg inkomna frågor och funderingar från klasserna</w:t>
      </w:r>
    </w:p>
    <w:p w14:paraId="0DE7F188" w14:textId="77777777" w:rsidR="00033A2F" w:rsidRPr="00033A2F" w:rsidRDefault="00033A2F" w:rsidP="00033A2F">
      <w:pPr>
        <w:ind w:left="540"/>
        <w:rPr>
          <w:rFonts w:ascii="Calibri" w:hAnsi="Calibri" w:cs="Times New Roman"/>
        </w:rPr>
      </w:pPr>
      <w:r w:rsidRPr="00033A2F">
        <w:rPr>
          <w:rFonts w:ascii="Calibri" w:hAnsi="Calibri" w:cs="Times New Roman"/>
        </w:rPr>
        <w:t> </w:t>
      </w:r>
    </w:p>
    <w:p w14:paraId="1629B97D" w14:textId="77777777" w:rsidR="00033A2F" w:rsidRPr="00033A2F" w:rsidRDefault="00033A2F" w:rsidP="00033A2F">
      <w:pPr>
        <w:ind w:left="540"/>
        <w:rPr>
          <w:rFonts w:ascii="Calibri" w:hAnsi="Calibri" w:cs="Times New Roman"/>
        </w:rPr>
      </w:pPr>
      <w:r w:rsidRPr="00033A2F">
        <w:rPr>
          <w:rFonts w:ascii="Calibri" w:hAnsi="Calibri" w:cs="Times New Roman"/>
        </w:rPr>
        <w:t xml:space="preserve">En förälder har skickat en åsikt (som kommer från elev..?) att grönsakerna inte ska vara indränkta i marinader och olja utan att barnen själva ska få lägga på den dressing de vill. </w:t>
      </w:r>
    </w:p>
    <w:p w14:paraId="59BDA409" w14:textId="77777777" w:rsidR="00033A2F" w:rsidRPr="00033A2F" w:rsidRDefault="00033A2F" w:rsidP="00033A2F">
      <w:pPr>
        <w:ind w:left="540"/>
        <w:rPr>
          <w:rFonts w:ascii="Calibri" w:hAnsi="Calibri" w:cs="Times New Roman"/>
        </w:rPr>
      </w:pPr>
      <w:r w:rsidRPr="00033A2F">
        <w:rPr>
          <w:rFonts w:ascii="Calibri" w:hAnsi="Calibri" w:cs="Times New Roman"/>
        </w:rPr>
        <w:t>De flesta grönsaker på buffén är naturella och en sort i varje behållare. Det finns dressing att hälla på själv för den som vill ha   Pizzasalladen är alltid dressad. Detta är basen varje dag.</w:t>
      </w:r>
    </w:p>
    <w:p w14:paraId="5B4ACCE0" w14:textId="77777777" w:rsidR="00033A2F" w:rsidRPr="00033A2F" w:rsidRDefault="00033A2F" w:rsidP="00033A2F">
      <w:pPr>
        <w:ind w:left="540"/>
        <w:rPr>
          <w:rFonts w:ascii="Calibri" w:hAnsi="Calibri" w:cs="Times New Roman"/>
        </w:rPr>
      </w:pPr>
      <w:r w:rsidRPr="00033A2F">
        <w:rPr>
          <w:rFonts w:ascii="Calibri" w:hAnsi="Calibri" w:cs="Times New Roman"/>
        </w:rPr>
        <w:t xml:space="preserve"> Dessutom  finns det nästan alltid någon/några andra grönsaker och salladsblandningar som ibland kan vara med dressing.  </w:t>
      </w:r>
    </w:p>
    <w:p w14:paraId="5FA2A4E2" w14:textId="77777777" w:rsidR="00033A2F" w:rsidRPr="00033A2F" w:rsidRDefault="00033A2F" w:rsidP="00033A2F">
      <w:pPr>
        <w:ind w:left="540"/>
        <w:rPr>
          <w:rFonts w:ascii="Calibri" w:hAnsi="Calibri" w:cs="Times New Roman"/>
        </w:rPr>
      </w:pPr>
      <w:r w:rsidRPr="00033A2F">
        <w:rPr>
          <w:rFonts w:ascii="Calibri" w:hAnsi="Calibri" w:cs="Times New Roman"/>
        </w:rPr>
        <w:t xml:space="preserve"> </w:t>
      </w:r>
    </w:p>
    <w:p w14:paraId="7D9C6770" w14:textId="77777777" w:rsidR="00033A2F" w:rsidRPr="00033A2F" w:rsidRDefault="00033A2F" w:rsidP="00033A2F">
      <w:pPr>
        <w:ind w:left="540"/>
        <w:rPr>
          <w:rFonts w:ascii="Calibri" w:hAnsi="Calibri" w:cs="Times New Roman"/>
        </w:rPr>
      </w:pPr>
      <w:r w:rsidRPr="00033A2F">
        <w:rPr>
          <w:rFonts w:ascii="Calibri" w:hAnsi="Calibri" w:cs="Times New Roman"/>
        </w:rPr>
        <w:t>Fotoexempel på hur vår salladsbuffé ser ut:</w:t>
      </w:r>
    </w:p>
    <w:p w14:paraId="74391EC2" w14:textId="77777777" w:rsidR="00033A2F" w:rsidRPr="00033A2F" w:rsidRDefault="00033A2F" w:rsidP="00033A2F">
      <w:pPr>
        <w:ind w:left="540"/>
        <w:rPr>
          <w:rFonts w:ascii="Calibri" w:hAnsi="Calibri" w:cs="Times New Roman"/>
        </w:rPr>
      </w:pPr>
      <w:r w:rsidRPr="00033A2F">
        <w:rPr>
          <w:noProof/>
        </w:rPr>
        <w:drawing>
          <wp:inline distT="0" distB="0" distL="0" distR="0" wp14:anchorId="4A85D65C" wp14:editId="0B7D5BDF">
            <wp:extent cx="2356485" cy="1357630"/>
            <wp:effectExtent l="0" t="0" r="5715" b="127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DE80B" w14:textId="77777777" w:rsidR="00033A2F" w:rsidRPr="00033A2F" w:rsidRDefault="00033A2F" w:rsidP="00033A2F">
      <w:pPr>
        <w:ind w:left="540"/>
        <w:rPr>
          <w:rFonts w:ascii="Calibri" w:hAnsi="Calibri" w:cs="Times New Roman"/>
        </w:rPr>
      </w:pPr>
      <w:r w:rsidRPr="00033A2F">
        <w:rPr>
          <w:rFonts w:ascii="Calibri" w:hAnsi="Calibri" w:cs="Times New Roman"/>
        </w:rPr>
        <w:t> </w:t>
      </w:r>
    </w:p>
    <w:p w14:paraId="039BD9AC" w14:textId="77777777" w:rsidR="00033A2F" w:rsidRPr="00033A2F" w:rsidRDefault="00033A2F" w:rsidP="00033A2F">
      <w:pPr>
        <w:numPr>
          <w:ilvl w:val="0"/>
          <w:numId w:val="5"/>
        </w:numPr>
        <w:textAlignment w:val="center"/>
        <w:rPr>
          <w:rFonts w:ascii="Calibri" w:eastAsia="Times New Roman" w:hAnsi="Calibri" w:cs="Times New Roman"/>
        </w:rPr>
      </w:pPr>
      <w:r w:rsidRPr="00033A2F">
        <w:rPr>
          <w:noProof/>
        </w:rPr>
        <w:drawing>
          <wp:inline distT="0" distB="0" distL="0" distR="0" wp14:anchorId="633A2252" wp14:editId="4843995A">
            <wp:extent cx="2335530" cy="1083310"/>
            <wp:effectExtent l="0" t="0" r="127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A4FA3" w14:textId="77777777" w:rsidR="00033A2F" w:rsidRPr="00033A2F" w:rsidRDefault="00033A2F" w:rsidP="00033A2F">
      <w:pPr>
        <w:ind w:left="540"/>
        <w:rPr>
          <w:rFonts w:ascii="Calibri" w:hAnsi="Calibri" w:cs="Times New Roman"/>
        </w:rPr>
      </w:pPr>
      <w:r w:rsidRPr="00033A2F">
        <w:rPr>
          <w:rFonts w:ascii="Calibri" w:hAnsi="Calibri" w:cs="Times New Roman"/>
        </w:rPr>
        <w:t> </w:t>
      </w:r>
    </w:p>
    <w:p w14:paraId="79CDE3DF" w14:textId="77777777" w:rsidR="00033A2F" w:rsidRPr="00033A2F" w:rsidRDefault="00033A2F" w:rsidP="00033A2F">
      <w:pPr>
        <w:numPr>
          <w:ilvl w:val="0"/>
          <w:numId w:val="6"/>
        </w:numPr>
        <w:textAlignment w:val="center"/>
        <w:rPr>
          <w:rFonts w:ascii="Calibri" w:eastAsia="Times New Roman" w:hAnsi="Calibri" w:cs="Times New Roman"/>
        </w:rPr>
      </w:pPr>
      <w:r w:rsidRPr="00033A2F">
        <w:rPr>
          <w:noProof/>
        </w:rPr>
        <w:lastRenderedPageBreak/>
        <w:drawing>
          <wp:inline distT="0" distB="0" distL="0" distR="0" wp14:anchorId="645EEB4F" wp14:editId="287618D5">
            <wp:extent cx="2405380" cy="1167765"/>
            <wp:effectExtent l="0" t="0" r="0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BE309" w14:textId="77777777" w:rsidR="00033A2F" w:rsidRPr="00033A2F" w:rsidRDefault="00033A2F" w:rsidP="00033A2F">
      <w:pPr>
        <w:ind w:left="540"/>
        <w:rPr>
          <w:rFonts w:ascii="Calibri" w:hAnsi="Calibri" w:cs="Times New Roman"/>
        </w:rPr>
      </w:pPr>
      <w:r w:rsidRPr="00033A2F">
        <w:rPr>
          <w:rFonts w:ascii="Calibri" w:hAnsi="Calibri" w:cs="Times New Roman"/>
        </w:rPr>
        <w:t> </w:t>
      </w:r>
    </w:p>
    <w:p w14:paraId="5F31C861" w14:textId="77777777" w:rsidR="00033A2F" w:rsidRPr="00033A2F" w:rsidRDefault="00033A2F" w:rsidP="00033A2F">
      <w:pPr>
        <w:numPr>
          <w:ilvl w:val="0"/>
          <w:numId w:val="7"/>
        </w:numPr>
        <w:textAlignment w:val="center"/>
        <w:rPr>
          <w:rFonts w:ascii="Calibri" w:eastAsia="Times New Roman" w:hAnsi="Calibri" w:cs="Times New Roman"/>
        </w:rPr>
      </w:pPr>
      <w:r w:rsidRPr="00033A2F">
        <w:rPr>
          <w:rFonts w:ascii="Calibri" w:eastAsia="Times New Roman" w:hAnsi="Calibri" w:cs="Times New Roman"/>
          <w:b/>
          <w:bCs/>
        </w:rPr>
        <w:t>Övriga frågor:</w:t>
      </w:r>
    </w:p>
    <w:p w14:paraId="13E11199" w14:textId="77777777" w:rsidR="00033A2F" w:rsidRPr="00033A2F" w:rsidRDefault="00033A2F" w:rsidP="00033A2F">
      <w:pPr>
        <w:numPr>
          <w:ilvl w:val="0"/>
          <w:numId w:val="7"/>
        </w:numPr>
        <w:textAlignment w:val="center"/>
        <w:rPr>
          <w:rFonts w:ascii="Calibri" w:eastAsia="Times New Roman" w:hAnsi="Calibri" w:cs="Times New Roman"/>
        </w:rPr>
      </w:pPr>
      <w:r w:rsidRPr="00033A2F">
        <w:rPr>
          <w:rFonts w:ascii="Calibri" w:eastAsia="Times New Roman" w:hAnsi="Calibri" w:cs="Times New Roman"/>
        </w:rPr>
        <w:t xml:space="preserve">1: Smörgåsmargarinet/smöret, måste det vara i småförpackningar? Det är väl dåligt miljötänk? Frågan tas vidare till skolråd. </w:t>
      </w:r>
    </w:p>
    <w:p w14:paraId="3C6CE4B0" w14:textId="77777777" w:rsidR="00033A2F" w:rsidRPr="00033A2F" w:rsidRDefault="00033A2F" w:rsidP="00033A2F">
      <w:pPr>
        <w:numPr>
          <w:ilvl w:val="0"/>
          <w:numId w:val="7"/>
        </w:numPr>
        <w:textAlignment w:val="center"/>
        <w:rPr>
          <w:rFonts w:ascii="Calibri" w:eastAsia="Times New Roman" w:hAnsi="Calibri" w:cs="Times New Roman"/>
        </w:rPr>
      </w:pPr>
      <w:r w:rsidRPr="00033A2F">
        <w:rPr>
          <w:rFonts w:ascii="Calibri" w:eastAsia="Times New Roman" w:hAnsi="Calibri" w:cs="Times New Roman"/>
        </w:rPr>
        <w:t xml:space="preserve"> 2: Är det möjligt att servera skolmat till elever på lov som kanske inte äter ordentligt hemma pga ekonomiska svårigheter i dagsläget? Tas till skolrådet. </w:t>
      </w:r>
    </w:p>
    <w:p w14:paraId="388E0011" w14:textId="77777777" w:rsidR="00033A2F" w:rsidRPr="00033A2F" w:rsidRDefault="00033A2F" w:rsidP="00033A2F">
      <w:pPr>
        <w:numPr>
          <w:ilvl w:val="0"/>
          <w:numId w:val="7"/>
        </w:numPr>
        <w:textAlignment w:val="center"/>
        <w:rPr>
          <w:rFonts w:ascii="Calibri" w:eastAsia="Times New Roman" w:hAnsi="Calibri" w:cs="Times New Roman"/>
        </w:rPr>
      </w:pPr>
      <w:r w:rsidRPr="00033A2F">
        <w:rPr>
          <w:rFonts w:ascii="Calibri" w:eastAsia="Times New Roman" w:hAnsi="Calibri" w:cs="Times New Roman"/>
        </w:rPr>
        <w:t xml:space="preserve">3: Går det åt mer mat i skolan nuförtiden pga ovanstående? Elever som kanske inte äter frukost för man inte har råd? - Vi kollar med Daniel del Sol, kökschefen. </w:t>
      </w:r>
    </w:p>
    <w:p w14:paraId="3AA554A2" w14:textId="77777777" w:rsidR="00033A2F" w:rsidRPr="00033A2F" w:rsidRDefault="00033A2F" w:rsidP="00033A2F">
      <w:pPr>
        <w:numPr>
          <w:ilvl w:val="0"/>
          <w:numId w:val="7"/>
        </w:numPr>
        <w:textAlignment w:val="center"/>
        <w:rPr>
          <w:rFonts w:ascii="Calibri" w:eastAsia="Times New Roman" w:hAnsi="Calibri" w:cs="Times New Roman"/>
        </w:rPr>
      </w:pPr>
      <w:r w:rsidRPr="00033A2F">
        <w:rPr>
          <w:rFonts w:ascii="Calibri" w:eastAsia="Times New Roman" w:hAnsi="Calibri" w:cs="Times New Roman"/>
        </w:rPr>
        <w:t>Här kommer svar från Daniel:</w:t>
      </w:r>
    </w:p>
    <w:p w14:paraId="73AC9720" w14:textId="77777777" w:rsidR="00033A2F" w:rsidRPr="00033A2F" w:rsidRDefault="00033A2F" w:rsidP="00033A2F">
      <w:pPr>
        <w:numPr>
          <w:ilvl w:val="0"/>
          <w:numId w:val="8"/>
        </w:numPr>
        <w:textAlignment w:val="center"/>
        <w:rPr>
          <w:rFonts w:ascii="Arial" w:eastAsia="Times New Roman" w:hAnsi="Arial" w:cs="Arial"/>
          <w:i/>
          <w:iCs/>
          <w:color w:val="212121"/>
        </w:rPr>
      </w:pPr>
      <w:r w:rsidRPr="00033A2F">
        <w:rPr>
          <w:rFonts w:ascii="Arial" w:eastAsia="Times New Roman" w:hAnsi="Arial" w:cs="Arial"/>
          <w:i/>
          <w:iCs/>
          <w:color w:val="212121"/>
        </w:rPr>
        <w:t xml:space="preserve">Vi har små nyckelhålsmärkta förpackningar så vi kan styra fettmängden och servera näringsriktig måltid. Det blir väldigt snuskigt och </w:t>
      </w:r>
      <w:proofErr w:type="spellStart"/>
      <w:r w:rsidRPr="00033A2F">
        <w:rPr>
          <w:rFonts w:ascii="Arial" w:eastAsia="Times New Roman" w:hAnsi="Arial" w:cs="Arial"/>
          <w:i/>
          <w:iCs/>
          <w:color w:val="212121"/>
        </w:rPr>
        <w:t>livsmedelsosäkert</w:t>
      </w:r>
      <w:proofErr w:type="spellEnd"/>
      <w:r w:rsidRPr="00033A2F">
        <w:rPr>
          <w:rFonts w:ascii="Arial" w:eastAsia="Times New Roman" w:hAnsi="Arial" w:cs="Arial"/>
          <w:i/>
          <w:iCs/>
          <w:color w:val="212121"/>
        </w:rPr>
        <w:t xml:space="preserve"> med stora paket. Det är även ett dåligt alternativ för miljön eftersom det går minst den dubbla mängden. </w:t>
      </w:r>
    </w:p>
    <w:p w14:paraId="3F2EA362" w14:textId="77777777" w:rsidR="00033A2F" w:rsidRPr="00033A2F" w:rsidRDefault="00033A2F" w:rsidP="00033A2F">
      <w:pPr>
        <w:ind w:left="540"/>
        <w:rPr>
          <w:rFonts w:ascii="Arial" w:hAnsi="Arial" w:cs="Arial"/>
          <w:color w:val="212121"/>
        </w:rPr>
      </w:pPr>
      <w:r w:rsidRPr="00033A2F">
        <w:rPr>
          <w:rFonts w:ascii="Arial" w:hAnsi="Arial" w:cs="Arial"/>
          <w:i/>
          <w:iCs/>
          <w:color w:val="212121"/>
        </w:rPr>
        <w:t>( Bregott ökar risken för hjärt- och kärlsjukdomar senare i livet därför serveras inte Bregott.)</w:t>
      </w:r>
    </w:p>
    <w:p w14:paraId="7B3EAAB5" w14:textId="77777777" w:rsidR="00033A2F" w:rsidRPr="00033A2F" w:rsidRDefault="00033A2F" w:rsidP="00033A2F">
      <w:pPr>
        <w:numPr>
          <w:ilvl w:val="0"/>
          <w:numId w:val="9"/>
        </w:numPr>
        <w:textAlignment w:val="center"/>
        <w:rPr>
          <w:rFonts w:ascii="Arial" w:eastAsia="Times New Roman" w:hAnsi="Arial" w:cs="Arial"/>
          <w:i/>
          <w:iCs/>
          <w:color w:val="212121"/>
        </w:rPr>
      </w:pPr>
      <w:r w:rsidRPr="00033A2F">
        <w:rPr>
          <w:rFonts w:ascii="Arial" w:eastAsia="Times New Roman" w:hAnsi="Arial" w:cs="Arial"/>
          <w:i/>
          <w:iCs/>
          <w:color w:val="212121"/>
        </w:rPr>
        <w:t xml:space="preserve">Eventuella beslut om frågor som att servera elever på loven är nog en fråga för utbildningsförvaltningen och kommunfullmäktige, menar Daniel. Ev har skolledningen svar på detta på skolrådet. </w:t>
      </w:r>
    </w:p>
    <w:p w14:paraId="2E27E63B" w14:textId="77777777" w:rsidR="00033A2F" w:rsidRPr="00033A2F" w:rsidRDefault="00033A2F" w:rsidP="00033A2F">
      <w:pPr>
        <w:numPr>
          <w:ilvl w:val="0"/>
          <w:numId w:val="9"/>
        </w:numPr>
        <w:textAlignment w:val="center"/>
        <w:rPr>
          <w:rFonts w:ascii="Arial" w:eastAsia="Times New Roman" w:hAnsi="Arial" w:cs="Arial"/>
          <w:i/>
          <w:iCs/>
          <w:color w:val="212121"/>
        </w:rPr>
      </w:pPr>
      <w:r w:rsidRPr="00033A2F">
        <w:rPr>
          <w:rFonts w:ascii="Arial" w:eastAsia="Times New Roman" w:hAnsi="Arial" w:cs="Arial"/>
          <w:i/>
          <w:iCs/>
          <w:color w:val="212121"/>
        </w:rPr>
        <w:t>Vi har inte märkt att det går mer mat nu på grund av dagsläget och matpriserna.</w:t>
      </w:r>
    </w:p>
    <w:p w14:paraId="4BB81E4E" w14:textId="77777777" w:rsidR="00033A2F" w:rsidRPr="00033A2F" w:rsidRDefault="00033A2F" w:rsidP="00033A2F">
      <w:pPr>
        <w:ind w:left="540"/>
        <w:rPr>
          <w:rFonts w:ascii="Calibri" w:hAnsi="Calibri" w:cs="Times New Roman"/>
        </w:rPr>
      </w:pPr>
      <w:r w:rsidRPr="00033A2F">
        <w:rPr>
          <w:rFonts w:ascii="Calibri" w:hAnsi="Calibri" w:cs="Times New Roman"/>
        </w:rPr>
        <w:t> </w:t>
      </w:r>
    </w:p>
    <w:p w14:paraId="716F6B01" w14:textId="77777777" w:rsidR="00033A2F" w:rsidRPr="00033A2F" w:rsidRDefault="00033A2F" w:rsidP="00033A2F">
      <w:pPr>
        <w:numPr>
          <w:ilvl w:val="0"/>
          <w:numId w:val="10"/>
        </w:numPr>
        <w:textAlignment w:val="center"/>
        <w:rPr>
          <w:rFonts w:ascii="Calibri" w:eastAsia="Times New Roman" w:hAnsi="Calibri" w:cs="Times New Roman"/>
        </w:rPr>
      </w:pPr>
      <w:r w:rsidRPr="00033A2F">
        <w:rPr>
          <w:rFonts w:ascii="Calibri" w:eastAsia="Times New Roman" w:hAnsi="Calibri" w:cs="Times New Roman"/>
        </w:rPr>
        <w:t xml:space="preserve">Vad får man äta på rasten på Bakgården eller på lunchrasten på stora gården? - Frukt eller smörgås går fint.  </w:t>
      </w:r>
    </w:p>
    <w:p w14:paraId="5A68E8F1" w14:textId="77777777" w:rsidR="00033A2F" w:rsidRPr="00033A2F" w:rsidRDefault="00033A2F" w:rsidP="00033A2F">
      <w:pPr>
        <w:ind w:left="540"/>
        <w:rPr>
          <w:rFonts w:ascii="Calibri" w:hAnsi="Calibri" w:cs="Times New Roman"/>
        </w:rPr>
      </w:pPr>
      <w:r w:rsidRPr="00033A2F">
        <w:rPr>
          <w:rFonts w:ascii="Calibri" w:hAnsi="Calibri" w:cs="Times New Roman"/>
        </w:rPr>
        <w:t> </w:t>
      </w:r>
    </w:p>
    <w:p w14:paraId="05BD4ED4" w14:textId="77777777" w:rsidR="00033A2F" w:rsidRPr="00033A2F" w:rsidRDefault="00033A2F" w:rsidP="00033A2F">
      <w:pPr>
        <w:ind w:left="540"/>
        <w:rPr>
          <w:rFonts w:ascii="Calibri" w:hAnsi="Calibri" w:cs="Times New Roman"/>
        </w:rPr>
      </w:pPr>
      <w:r w:rsidRPr="00033A2F">
        <w:rPr>
          <w:rFonts w:ascii="Calibri" w:hAnsi="Calibri" w:cs="Times New Roman"/>
        </w:rPr>
        <w:t> </w:t>
      </w:r>
    </w:p>
    <w:p w14:paraId="607722E9" w14:textId="77777777" w:rsidR="00033A2F" w:rsidRDefault="00033A2F"/>
    <w:sectPr w:rsidR="00033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95C4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4663F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F3722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866C8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15565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EF679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AD013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C7022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DA322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DD6E7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36710927">
    <w:abstractNumId w:val="8"/>
  </w:num>
  <w:num w:numId="2" w16cid:durableId="1012073759">
    <w:abstractNumId w:val="4"/>
  </w:num>
  <w:num w:numId="3" w16cid:durableId="828716217">
    <w:abstractNumId w:val="2"/>
  </w:num>
  <w:num w:numId="4" w16cid:durableId="1426220895">
    <w:abstractNumId w:val="0"/>
  </w:num>
  <w:num w:numId="5" w16cid:durableId="1944150685">
    <w:abstractNumId w:val="3"/>
  </w:num>
  <w:num w:numId="6" w16cid:durableId="7680">
    <w:abstractNumId w:val="1"/>
  </w:num>
  <w:num w:numId="7" w16cid:durableId="709768178">
    <w:abstractNumId w:val="5"/>
  </w:num>
  <w:num w:numId="8" w16cid:durableId="1988167277">
    <w:abstractNumId w:val="6"/>
    <w:lvlOverride w:ilvl="0">
      <w:startOverride w:val="1"/>
    </w:lvlOverride>
  </w:num>
  <w:num w:numId="9" w16cid:durableId="21444348">
    <w:abstractNumId w:val="7"/>
    <w:lvlOverride w:ilvl="0">
      <w:startOverride w:val="2"/>
    </w:lvlOverride>
  </w:num>
  <w:num w:numId="10" w16cid:durableId="11286229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2F"/>
    <w:rsid w:val="00033A2F"/>
    <w:rsid w:val="002C2926"/>
    <w:rsid w:val="003E5758"/>
    <w:rsid w:val="00A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5A7F88"/>
  <w15:chartTrackingRefBased/>
  <w15:docId w15:val="{79D24798-1650-9D48-824B-DA85A821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33A2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Ljungblom</dc:creator>
  <cp:keywords/>
  <dc:description/>
  <cp:lastModifiedBy>Elin Johannesson</cp:lastModifiedBy>
  <cp:revision>2</cp:revision>
  <dcterms:created xsi:type="dcterms:W3CDTF">2023-03-16T13:20:00Z</dcterms:created>
  <dcterms:modified xsi:type="dcterms:W3CDTF">2023-03-16T13:20:00Z</dcterms:modified>
</cp:coreProperties>
</file>